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72B486" w14:textId="30168858" w:rsidR="00237DDB" w:rsidRPr="008855C5" w:rsidRDefault="00D91AEE">
      <w:pPr>
        <w:spacing w:line="360" w:lineRule="auto"/>
        <w:jc w:val="center"/>
        <w:rPr>
          <w:rFonts w:asciiTheme="minorEastAsia" w:hAnsiTheme="minorEastAsia" w:cstheme="minorEastAsia"/>
          <w:b/>
          <w:bCs/>
          <w:sz w:val="28"/>
          <w:szCs w:val="28"/>
        </w:rPr>
      </w:pPr>
      <w:r>
        <w:rPr>
          <w:rFonts w:asciiTheme="minorEastAsia" w:hAnsiTheme="minorEastAsia" w:cstheme="minorEastAsia" w:hint="eastAsia"/>
          <w:b/>
          <w:bCs/>
          <w:color w:val="000000" w:themeColor="text1"/>
          <w:sz w:val="28"/>
          <w:szCs w:val="28"/>
        </w:rPr>
        <w:t>***</w:t>
      </w:r>
      <w:r w:rsidR="002D4076" w:rsidRPr="008855C5">
        <w:rPr>
          <w:rFonts w:asciiTheme="minorEastAsia" w:hAnsiTheme="minorEastAsia" w:cstheme="minorEastAsia" w:hint="eastAsia"/>
          <w:b/>
          <w:bCs/>
          <w:sz w:val="28"/>
          <w:szCs w:val="28"/>
        </w:rPr>
        <w:t>平台对入驻经营者的要求和规范</w:t>
      </w:r>
    </w:p>
    <w:p w14:paraId="1B8438BF" w14:textId="77777777" w:rsidR="00237DDB" w:rsidRDefault="00237DDB">
      <w:pPr>
        <w:spacing w:line="360" w:lineRule="auto"/>
        <w:rPr>
          <w:rFonts w:asciiTheme="minorEastAsia" w:hAnsiTheme="minorEastAsia" w:cstheme="minorEastAsia"/>
          <w:sz w:val="24"/>
        </w:rPr>
      </w:pPr>
    </w:p>
    <w:p w14:paraId="3A81B67A" w14:textId="77777777" w:rsidR="00237DDB" w:rsidRDefault="00237DDB">
      <w:pPr>
        <w:spacing w:line="360" w:lineRule="auto"/>
        <w:rPr>
          <w:rFonts w:asciiTheme="minorEastAsia" w:hAnsiTheme="minorEastAsia" w:cstheme="minorEastAsia"/>
          <w:sz w:val="24"/>
        </w:rPr>
      </w:pPr>
    </w:p>
    <w:p w14:paraId="1D423DEA" w14:textId="37281AB1" w:rsidR="00237DDB" w:rsidRDefault="002D4076" w:rsidP="002D4076">
      <w:pPr>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针对</w:t>
      </w:r>
      <w:r w:rsidR="00D91AEE">
        <w:rPr>
          <w:rFonts w:asciiTheme="minorEastAsia" w:hAnsiTheme="minorEastAsia" w:cstheme="minorEastAsia" w:hint="eastAsia"/>
          <w:sz w:val="24"/>
        </w:rPr>
        <w:t>***</w:t>
      </w:r>
      <w:r w:rsidR="00AA7191" w:rsidRPr="004A0326">
        <w:rPr>
          <w:rFonts w:asciiTheme="minorEastAsia" w:hAnsiTheme="minorEastAsia" w:cstheme="minorEastAsia" w:hint="eastAsia"/>
          <w:sz w:val="24"/>
        </w:rPr>
        <w:t>信息技术有限公司</w:t>
      </w:r>
      <w:r>
        <w:rPr>
          <w:rFonts w:asciiTheme="minorEastAsia" w:hAnsiTheme="minorEastAsia" w:cstheme="minorEastAsia" w:hint="eastAsia"/>
          <w:sz w:val="24"/>
        </w:rPr>
        <w:t>所属电子商务平台“</w:t>
      </w:r>
      <w:r w:rsidR="00F34702">
        <w:rPr>
          <w:rFonts w:asciiTheme="minorEastAsia" w:hAnsiTheme="minorEastAsia" w:cstheme="minorEastAsia" w:hint="eastAsia"/>
          <w:color w:val="000000" w:themeColor="text1"/>
          <w:sz w:val="24"/>
        </w:rPr>
        <w:t>***</w:t>
      </w:r>
      <w:r>
        <w:rPr>
          <w:rFonts w:asciiTheme="minorEastAsia" w:hAnsiTheme="minorEastAsia" w:cstheme="minorEastAsia" w:hint="eastAsia"/>
          <w:sz w:val="24"/>
        </w:rPr>
        <w:t>”，以下简称平台。在业务开展过程中对入驻经营者的要求和规范如下。</w:t>
      </w:r>
    </w:p>
    <w:p w14:paraId="114DFA73" w14:textId="77777777" w:rsidR="00237DDB" w:rsidRDefault="00237DDB">
      <w:pPr>
        <w:spacing w:line="360" w:lineRule="auto"/>
        <w:rPr>
          <w:rFonts w:asciiTheme="minorEastAsia" w:hAnsiTheme="minorEastAsia" w:cstheme="minorEastAsia"/>
          <w:sz w:val="24"/>
        </w:rPr>
      </w:pPr>
    </w:p>
    <w:p w14:paraId="778DC958" w14:textId="1E9C7448" w:rsidR="00237DDB" w:rsidRDefault="002D4076">
      <w:pPr>
        <w:numPr>
          <w:ilvl w:val="0"/>
          <w:numId w:val="1"/>
        </w:numPr>
        <w:spacing w:line="360" w:lineRule="auto"/>
        <w:rPr>
          <w:rFonts w:asciiTheme="minorEastAsia" w:hAnsiTheme="minorEastAsia" w:cstheme="minorEastAsia"/>
          <w:sz w:val="24"/>
        </w:rPr>
      </w:pPr>
      <w:r>
        <w:rPr>
          <w:rFonts w:asciiTheme="minorEastAsia" w:hAnsiTheme="minorEastAsia" w:cstheme="minorEastAsia" w:hint="eastAsia"/>
          <w:sz w:val="24"/>
        </w:rPr>
        <w:t>参与</w:t>
      </w:r>
      <w:r w:rsidR="00F34702">
        <w:rPr>
          <w:rFonts w:asciiTheme="minorEastAsia" w:hAnsiTheme="minorEastAsia" w:cstheme="minorEastAsia" w:hint="eastAsia"/>
          <w:color w:val="000000" w:themeColor="text1"/>
          <w:sz w:val="24"/>
        </w:rPr>
        <w:t>***</w:t>
      </w:r>
      <w:r>
        <w:rPr>
          <w:rFonts w:asciiTheme="minorEastAsia" w:hAnsiTheme="minorEastAsia" w:cstheme="minorEastAsia" w:hint="eastAsia"/>
          <w:sz w:val="24"/>
        </w:rPr>
        <w:t>平台入驻经营的各主体应当依法办理市场主体登记。未办理市场主体登记的入驻申请，平台不予审核通过。（个人销售自产农副产品、家庭手工业产品，个人利用自己的技能从事依法无须取得许可的便民劳务活动和零星小额交易活动，以及依照法律、行政法规不需要进行登记的除外。）</w:t>
      </w:r>
    </w:p>
    <w:p w14:paraId="15721E52" w14:textId="06EA27B0" w:rsidR="00237DDB" w:rsidRDefault="002D4076">
      <w:pPr>
        <w:spacing w:line="360" w:lineRule="auto"/>
        <w:rPr>
          <w:rFonts w:asciiTheme="minorEastAsia" w:hAnsiTheme="minorEastAsia" w:cstheme="minorEastAsia"/>
          <w:sz w:val="24"/>
        </w:rPr>
      </w:pPr>
      <w:r>
        <w:rPr>
          <w:rFonts w:asciiTheme="minorEastAsia" w:hAnsiTheme="minorEastAsia" w:cstheme="minorEastAsia" w:hint="eastAsia"/>
          <w:sz w:val="24"/>
        </w:rPr>
        <w:t>2、参与</w:t>
      </w:r>
      <w:r w:rsidR="00F34702">
        <w:rPr>
          <w:rFonts w:asciiTheme="minorEastAsia" w:hAnsiTheme="minorEastAsia" w:cstheme="minorEastAsia" w:hint="eastAsia"/>
          <w:color w:val="000000" w:themeColor="text1"/>
          <w:sz w:val="24"/>
        </w:rPr>
        <w:t>***</w:t>
      </w:r>
      <w:r>
        <w:rPr>
          <w:rFonts w:asciiTheme="minorEastAsia" w:hAnsiTheme="minorEastAsia" w:cstheme="minorEastAsia" w:hint="eastAsia"/>
          <w:sz w:val="24"/>
        </w:rPr>
        <w:t>平台入驻经营的各主体所销售的商品或者提供的服务应当符合保障人身、财产安全的要求和环境保护要求，不得销售或者提供法律、行政法规禁止交易的商品或者服务。平台须对经营者所上架的商品进行严格审核和不定期抽检。对不符合规定的产品予以下架或清退该入驻经营者。</w:t>
      </w:r>
    </w:p>
    <w:p w14:paraId="5601F240" w14:textId="77777777" w:rsidR="00237DDB" w:rsidRDefault="002D4076">
      <w:pPr>
        <w:spacing w:line="360" w:lineRule="auto"/>
        <w:rPr>
          <w:rFonts w:asciiTheme="minorEastAsia" w:hAnsiTheme="minorEastAsia" w:cstheme="minorEastAsia"/>
          <w:sz w:val="24"/>
        </w:rPr>
      </w:pPr>
      <w:r>
        <w:rPr>
          <w:rFonts w:asciiTheme="minorEastAsia" w:hAnsiTheme="minorEastAsia" w:cstheme="minorEastAsia" w:hint="eastAsia"/>
          <w:sz w:val="24"/>
        </w:rPr>
        <w:t>3、平台入驻经营者所销售商品或者提供服务，不履行合同义务或者履行合同义务不符合约定，或者造成他人损害的，依法承担民事责任。且须根据消费者所造成损失进行相应赔偿，平台有责任和权利对经营者进行经济处罚或关闭店铺处罚。</w:t>
      </w:r>
    </w:p>
    <w:p w14:paraId="23B75F83" w14:textId="77777777" w:rsidR="00237DDB" w:rsidRDefault="002D4076">
      <w:pPr>
        <w:spacing w:line="360" w:lineRule="auto"/>
        <w:rPr>
          <w:rFonts w:asciiTheme="minorEastAsia" w:hAnsiTheme="minorEastAsia" w:cstheme="minorEastAsia"/>
          <w:sz w:val="24"/>
        </w:rPr>
      </w:pPr>
      <w:r>
        <w:rPr>
          <w:rFonts w:asciiTheme="minorEastAsia" w:hAnsiTheme="minorEastAsia" w:cstheme="minorEastAsia" w:hint="eastAsia"/>
          <w:sz w:val="24"/>
        </w:rPr>
        <w:t>4、平台入驻经营者必须在其平台店铺首页显著位置，持续公示营业执照信息、与其经营业务有关的行政许可信息、属于依照《中华人民共和国电子商务法》第十条规定的不需要办理市场主体登记情形等除外。 本款规定的信息发生变更的，电子商务经营者应当及时更新公示信息。对于不符合要求的入驻经营者，平台可采取书面警告、暂停店铺和品牌清退等方式进行处罚。</w:t>
      </w:r>
    </w:p>
    <w:p w14:paraId="4CD7EB66" w14:textId="77777777" w:rsidR="00237DDB" w:rsidRDefault="002D4076">
      <w:pPr>
        <w:spacing w:line="360" w:lineRule="auto"/>
        <w:rPr>
          <w:rFonts w:asciiTheme="minorEastAsia" w:hAnsiTheme="minorEastAsia" w:cstheme="minorEastAsia"/>
          <w:sz w:val="24"/>
        </w:rPr>
      </w:pPr>
      <w:r>
        <w:rPr>
          <w:rFonts w:asciiTheme="minorEastAsia" w:hAnsiTheme="minorEastAsia" w:cstheme="minorEastAsia" w:hint="eastAsia"/>
          <w:sz w:val="24"/>
        </w:rPr>
        <w:t>5、平台入驻经营者应当全面、真实、准确、及时地披露商品或者服务信息，保障消费者的知情权和选择权。平台入驻经营者不得以虚构交易、编造用户评价等方式进行虚假或者引人误解的商业宣传，欺骗、误导消费者。对于不符合要求的入驻经营者，平台可采取书面警告、暂停店铺和品牌清退等方式进行处罚。</w:t>
      </w:r>
    </w:p>
    <w:p w14:paraId="126E747C" w14:textId="77777777" w:rsidR="00237DDB" w:rsidRDefault="002D4076">
      <w:pPr>
        <w:spacing w:line="360" w:lineRule="auto"/>
        <w:rPr>
          <w:rFonts w:asciiTheme="minorEastAsia" w:hAnsiTheme="minorEastAsia" w:cstheme="minorEastAsia"/>
          <w:sz w:val="24"/>
        </w:rPr>
      </w:pPr>
      <w:r>
        <w:rPr>
          <w:rFonts w:asciiTheme="minorEastAsia" w:hAnsiTheme="minorEastAsia" w:cstheme="minorEastAsia" w:hint="eastAsia"/>
          <w:sz w:val="24"/>
        </w:rPr>
        <w:t>6、平台入驻经营者根据消费者的兴趣爱好、消费习惯等特征向其提供商品或者服务的搜索结果的，应当同时向该消费者提供不针对其个人特征的选项，尊重和</w:t>
      </w:r>
      <w:r>
        <w:rPr>
          <w:rFonts w:asciiTheme="minorEastAsia" w:hAnsiTheme="minorEastAsia" w:cstheme="minorEastAsia" w:hint="eastAsia"/>
          <w:sz w:val="24"/>
        </w:rPr>
        <w:lastRenderedPageBreak/>
        <w:t>平等保护消费者合法权益。 平台入驻经营者向消费者发送广告的，应当遵守《中华人民共和国广告法》的有关规定。违规操作的平台入驻经营者，平台给予五万至十万元的罚款。</w:t>
      </w:r>
    </w:p>
    <w:p w14:paraId="32777704" w14:textId="77777777" w:rsidR="00237DDB" w:rsidRDefault="002D4076">
      <w:pPr>
        <w:spacing w:line="360" w:lineRule="auto"/>
        <w:rPr>
          <w:rFonts w:asciiTheme="minorEastAsia" w:hAnsiTheme="minorEastAsia" w:cstheme="minorEastAsia"/>
          <w:sz w:val="24"/>
        </w:rPr>
      </w:pPr>
      <w:r>
        <w:rPr>
          <w:rFonts w:asciiTheme="minorEastAsia" w:hAnsiTheme="minorEastAsia" w:cstheme="minorEastAsia" w:hint="eastAsia"/>
          <w:sz w:val="24"/>
        </w:rPr>
        <w:t>7、平台入驻经营者搭售商品或者服务，应当以显著方式提请消费者注意，不得将搭售商品或者服务作为默认同意的选项。违规操作的平台入驻经营者，平台给予五万至二十万元的罚款。</w:t>
      </w:r>
    </w:p>
    <w:p w14:paraId="2C1D903F" w14:textId="77777777" w:rsidR="00237DDB" w:rsidRDefault="002D4076">
      <w:pPr>
        <w:spacing w:line="360" w:lineRule="auto"/>
        <w:rPr>
          <w:rFonts w:asciiTheme="minorEastAsia" w:hAnsiTheme="minorEastAsia" w:cstheme="minorEastAsia"/>
          <w:sz w:val="24"/>
        </w:rPr>
      </w:pPr>
      <w:r>
        <w:rPr>
          <w:rFonts w:asciiTheme="minorEastAsia" w:hAnsiTheme="minorEastAsia" w:cstheme="minorEastAsia" w:hint="eastAsia"/>
          <w:sz w:val="24"/>
        </w:rPr>
        <w:t>8、平台入驻经营者销售商品或者提供服务应当依法出具纸质发票或者电子发票等购货凭证或者服务单据。电子发票与纸质发票具有同等法律效力。</w:t>
      </w:r>
    </w:p>
    <w:p w14:paraId="053398C8" w14:textId="77777777" w:rsidR="00237DDB" w:rsidRDefault="002D4076">
      <w:pPr>
        <w:spacing w:line="360" w:lineRule="auto"/>
        <w:rPr>
          <w:rFonts w:asciiTheme="minorEastAsia" w:hAnsiTheme="minorEastAsia" w:cstheme="minorEastAsia"/>
          <w:sz w:val="24"/>
        </w:rPr>
      </w:pPr>
      <w:r>
        <w:rPr>
          <w:rFonts w:asciiTheme="minorEastAsia" w:hAnsiTheme="minorEastAsia" w:cstheme="minorEastAsia" w:hint="eastAsia"/>
          <w:sz w:val="24"/>
        </w:rPr>
        <w:t>9、平台入驻经营者自行终止从事电子商务的，应当提前三十日在店铺显著位置持续公示有关信息。</w:t>
      </w:r>
    </w:p>
    <w:p w14:paraId="2778E69B" w14:textId="77777777" w:rsidR="00237DDB" w:rsidRDefault="002D4076">
      <w:pPr>
        <w:spacing w:line="360" w:lineRule="auto"/>
        <w:rPr>
          <w:rFonts w:asciiTheme="minorEastAsia" w:hAnsiTheme="minorEastAsia" w:cstheme="minorEastAsia"/>
          <w:sz w:val="24"/>
        </w:rPr>
      </w:pPr>
      <w:r>
        <w:rPr>
          <w:rFonts w:asciiTheme="minorEastAsia" w:hAnsiTheme="minorEastAsia" w:cstheme="minorEastAsia" w:hint="eastAsia"/>
          <w:sz w:val="24"/>
        </w:rPr>
        <w:t>10、平台入驻经营者应当按照承诺或者与消费者约定的方式、时限向消费者交付商品或者服务，并承担商品运输中的风险和责任。但是，消费者另行选择快递物流服务提供者的除外。</w:t>
      </w:r>
    </w:p>
    <w:p w14:paraId="643399C1" w14:textId="77777777" w:rsidR="00237DDB" w:rsidRDefault="002D4076">
      <w:pPr>
        <w:spacing w:line="360" w:lineRule="auto"/>
        <w:rPr>
          <w:rFonts w:asciiTheme="minorEastAsia" w:hAnsiTheme="minorEastAsia" w:cstheme="minorEastAsia"/>
          <w:sz w:val="24"/>
        </w:rPr>
      </w:pPr>
      <w:r>
        <w:rPr>
          <w:rFonts w:asciiTheme="minorEastAsia" w:hAnsiTheme="minorEastAsia" w:cstheme="minorEastAsia" w:hint="eastAsia"/>
          <w:sz w:val="24"/>
        </w:rPr>
        <w:t>11、平台入驻经营者按照约定向消费者收取押金的，应当明示押金退还的方式、程序，不得对押金退还设置不合理条件。消费者申请退还押金，符合押金退还条件的，平台入驻经营者应当及时退还。</w:t>
      </w:r>
    </w:p>
    <w:p w14:paraId="2A9E6BF6" w14:textId="77777777" w:rsidR="00237DDB" w:rsidRDefault="00237DDB">
      <w:pPr>
        <w:spacing w:line="360" w:lineRule="auto"/>
        <w:rPr>
          <w:rFonts w:asciiTheme="minorEastAsia" w:hAnsiTheme="minorEastAsia" w:cstheme="minorEastAsia"/>
          <w:sz w:val="24"/>
        </w:rPr>
      </w:pPr>
    </w:p>
    <w:p w14:paraId="1AA096F5" w14:textId="77777777" w:rsidR="00237DDB" w:rsidRDefault="00237DDB">
      <w:pPr>
        <w:spacing w:line="360" w:lineRule="auto"/>
        <w:rPr>
          <w:rFonts w:asciiTheme="minorEastAsia" w:hAnsiTheme="minorEastAsia" w:cstheme="minorEastAsia"/>
          <w:sz w:val="24"/>
        </w:rPr>
      </w:pPr>
    </w:p>
    <w:p w14:paraId="1DCBFFA3" w14:textId="77777777" w:rsidR="00237DDB" w:rsidRDefault="00237DDB">
      <w:pPr>
        <w:spacing w:line="360" w:lineRule="auto"/>
        <w:rPr>
          <w:rFonts w:asciiTheme="minorEastAsia" w:hAnsiTheme="minorEastAsia" w:cstheme="minorEastAsia"/>
          <w:sz w:val="24"/>
        </w:rPr>
      </w:pPr>
    </w:p>
    <w:p w14:paraId="361AC065" w14:textId="77777777" w:rsidR="00237DDB" w:rsidRDefault="002D4076">
      <w:pPr>
        <w:spacing w:line="360" w:lineRule="auto"/>
        <w:rPr>
          <w:rFonts w:asciiTheme="minorEastAsia" w:hAnsiTheme="minorEastAsia" w:cstheme="minorEastAsia"/>
          <w:sz w:val="24"/>
        </w:rPr>
      </w:pPr>
      <w:r>
        <w:rPr>
          <w:rFonts w:asciiTheme="minorEastAsia" w:hAnsiTheme="minorEastAsia" w:cstheme="minorEastAsia" w:hint="eastAsia"/>
          <w:sz w:val="24"/>
        </w:rPr>
        <w:t xml:space="preserve">                                                （签章）</w:t>
      </w:r>
    </w:p>
    <w:p w14:paraId="3B53B4AA" w14:textId="2546D1E0" w:rsidR="00237DDB" w:rsidRDefault="002D4076">
      <w:pPr>
        <w:spacing w:line="360" w:lineRule="auto"/>
        <w:rPr>
          <w:rFonts w:asciiTheme="minorEastAsia" w:hAnsiTheme="minorEastAsia" w:cstheme="minorEastAsia"/>
          <w:sz w:val="24"/>
        </w:rPr>
      </w:pPr>
      <w:r>
        <w:rPr>
          <w:rFonts w:asciiTheme="minorEastAsia" w:hAnsiTheme="minorEastAsia" w:cstheme="minorEastAsia" w:hint="eastAsia"/>
          <w:sz w:val="24"/>
        </w:rPr>
        <w:t xml:space="preserve">                                         </w:t>
      </w:r>
      <w:r w:rsidR="00D55E0B">
        <w:rPr>
          <w:rFonts w:asciiTheme="minorEastAsia" w:hAnsiTheme="minorEastAsia" w:cstheme="minorEastAsia" w:hint="eastAsia"/>
          <w:sz w:val="24"/>
        </w:rPr>
        <w:t>******</w:t>
      </w:r>
      <w:bookmarkStart w:id="0" w:name="_GoBack"/>
      <w:bookmarkEnd w:id="0"/>
      <w:r w:rsidR="00647FB8" w:rsidRPr="004A0326">
        <w:rPr>
          <w:rFonts w:asciiTheme="minorEastAsia" w:hAnsiTheme="minorEastAsia" w:cstheme="minorEastAsia" w:hint="eastAsia"/>
          <w:sz w:val="24"/>
        </w:rPr>
        <w:t>有限公司</w:t>
      </w:r>
    </w:p>
    <w:p w14:paraId="1546ACA9" w14:textId="77777777" w:rsidR="00237DDB" w:rsidRDefault="002D4076">
      <w:pPr>
        <w:spacing w:line="360" w:lineRule="auto"/>
        <w:rPr>
          <w:rFonts w:asciiTheme="minorEastAsia" w:hAnsiTheme="minorEastAsia" w:cstheme="minorEastAsia"/>
          <w:sz w:val="24"/>
        </w:rPr>
      </w:pPr>
      <w:r>
        <w:rPr>
          <w:rFonts w:asciiTheme="minorEastAsia" w:hAnsiTheme="minorEastAsia" w:cstheme="minorEastAsia" w:hint="eastAsia"/>
          <w:sz w:val="24"/>
        </w:rPr>
        <w:t xml:space="preserve">                                         </w:t>
      </w:r>
    </w:p>
    <w:p w14:paraId="535A8D22" w14:textId="263E2661" w:rsidR="00237DDB" w:rsidRDefault="002D4076">
      <w:pPr>
        <w:spacing w:line="360" w:lineRule="auto"/>
        <w:ind w:firstLineChars="2200" w:firstLine="5280"/>
        <w:rPr>
          <w:rFonts w:asciiTheme="minorEastAsia" w:hAnsiTheme="minorEastAsia" w:cstheme="minorEastAsia"/>
          <w:sz w:val="24"/>
        </w:rPr>
      </w:pPr>
      <w:r>
        <w:rPr>
          <w:rFonts w:asciiTheme="minorEastAsia" w:hAnsiTheme="minorEastAsia" w:cstheme="minorEastAsia" w:hint="eastAsia"/>
          <w:sz w:val="24"/>
        </w:rPr>
        <w:t>2019年1</w:t>
      </w:r>
      <w:r w:rsidR="00A06074">
        <w:rPr>
          <w:rFonts w:asciiTheme="minorEastAsia" w:hAnsiTheme="minorEastAsia" w:cstheme="minorEastAsia" w:hint="eastAsia"/>
          <w:sz w:val="24"/>
        </w:rPr>
        <w:t>2</w:t>
      </w:r>
      <w:r>
        <w:rPr>
          <w:rFonts w:asciiTheme="minorEastAsia" w:hAnsiTheme="minorEastAsia" w:cstheme="minorEastAsia" w:hint="eastAsia"/>
          <w:sz w:val="24"/>
        </w:rPr>
        <w:t>月</w:t>
      </w:r>
      <w:r w:rsidR="00A06074">
        <w:rPr>
          <w:rFonts w:asciiTheme="minorEastAsia" w:hAnsiTheme="minorEastAsia" w:cstheme="minorEastAsia" w:hint="eastAsia"/>
          <w:sz w:val="24"/>
        </w:rPr>
        <w:t>26</w:t>
      </w:r>
      <w:r>
        <w:rPr>
          <w:rFonts w:asciiTheme="minorEastAsia" w:hAnsiTheme="minorEastAsia" w:cstheme="minorEastAsia" w:hint="eastAsia"/>
          <w:sz w:val="24"/>
        </w:rPr>
        <w:t>日</w:t>
      </w:r>
    </w:p>
    <w:p w14:paraId="53E544F7" w14:textId="77777777" w:rsidR="00237DDB" w:rsidRDefault="00237DDB">
      <w:pPr>
        <w:spacing w:line="360" w:lineRule="auto"/>
        <w:rPr>
          <w:rFonts w:asciiTheme="minorEastAsia" w:hAnsiTheme="minorEastAsia" w:cstheme="minorEastAsia"/>
          <w:sz w:val="24"/>
        </w:rPr>
      </w:pPr>
    </w:p>
    <w:p w14:paraId="1D939BFD" w14:textId="77777777" w:rsidR="00237DDB" w:rsidRDefault="00237DDB">
      <w:pPr>
        <w:spacing w:line="360" w:lineRule="auto"/>
        <w:rPr>
          <w:rFonts w:asciiTheme="minorEastAsia" w:hAnsiTheme="minorEastAsia" w:cstheme="minorEastAsia"/>
          <w:sz w:val="24"/>
        </w:rPr>
      </w:pPr>
    </w:p>
    <w:p w14:paraId="42D3EDBC" w14:textId="77777777" w:rsidR="00237DDB" w:rsidRDefault="00237DDB">
      <w:pPr>
        <w:spacing w:line="360" w:lineRule="auto"/>
        <w:rPr>
          <w:rFonts w:asciiTheme="minorEastAsia" w:hAnsiTheme="minorEastAsia" w:cstheme="minorEastAsia"/>
          <w:sz w:val="24"/>
        </w:rPr>
      </w:pPr>
    </w:p>
    <w:p w14:paraId="5754214F" w14:textId="77777777" w:rsidR="00237DDB" w:rsidRDefault="00237DDB">
      <w:pPr>
        <w:spacing w:line="360" w:lineRule="auto"/>
        <w:rPr>
          <w:rFonts w:asciiTheme="minorEastAsia" w:hAnsiTheme="minorEastAsia" w:cstheme="minorEastAsia"/>
          <w:sz w:val="24"/>
        </w:rPr>
      </w:pPr>
    </w:p>
    <w:p w14:paraId="518EAFA3" w14:textId="77777777" w:rsidR="00237DDB" w:rsidRDefault="00237DDB">
      <w:pPr>
        <w:spacing w:line="360" w:lineRule="auto"/>
        <w:rPr>
          <w:rFonts w:asciiTheme="minorEastAsia" w:hAnsiTheme="minorEastAsia" w:cstheme="minorEastAsia"/>
          <w:sz w:val="24"/>
        </w:rPr>
      </w:pPr>
    </w:p>
    <w:sectPr w:rsidR="00237DD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52B6649"/>
    <w:multiLevelType w:val="singleLevel"/>
    <w:tmpl w:val="E52B6649"/>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7DDB"/>
    <w:rsid w:val="00237DDB"/>
    <w:rsid w:val="002D4076"/>
    <w:rsid w:val="00647FB8"/>
    <w:rsid w:val="008855C5"/>
    <w:rsid w:val="00A06074"/>
    <w:rsid w:val="00AA7191"/>
    <w:rsid w:val="00C76D6C"/>
    <w:rsid w:val="00D55E0B"/>
    <w:rsid w:val="00D91AEE"/>
    <w:rsid w:val="00F34702"/>
    <w:rsid w:val="01D7576C"/>
    <w:rsid w:val="043777A6"/>
    <w:rsid w:val="19E735DB"/>
    <w:rsid w:val="1C8155B8"/>
    <w:rsid w:val="297A617B"/>
    <w:rsid w:val="30AF70EA"/>
    <w:rsid w:val="31507B73"/>
    <w:rsid w:val="39C91E26"/>
    <w:rsid w:val="3A55313F"/>
    <w:rsid w:val="3DD86235"/>
    <w:rsid w:val="3E007E1A"/>
    <w:rsid w:val="3F781C64"/>
    <w:rsid w:val="41826713"/>
    <w:rsid w:val="44D347C1"/>
    <w:rsid w:val="47FA2FD2"/>
    <w:rsid w:val="4ADA541E"/>
    <w:rsid w:val="4C9957B4"/>
    <w:rsid w:val="4D5D4CCA"/>
    <w:rsid w:val="517042BF"/>
    <w:rsid w:val="527970F0"/>
    <w:rsid w:val="5FF55672"/>
    <w:rsid w:val="67B30066"/>
    <w:rsid w:val="6CEA70D1"/>
    <w:rsid w:val="708A7CEE"/>
    <w:rsid w:val="7AB910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A34529"/>
  <w15:docId w15:val="{0419DD3A-620D-4452-AFD0-7D4AC2705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2D4076"/>
    <w:rPr>
      <w:sz w:val="18"/>
      <w:szCs w:val="18"/>
    </w:rPr>
  </w:style>
  <w:style w:type="character" w:customStyle="1" w:styleId="a4">
    <w:name w:val="批注框文本 字符"/>
    <w:basedOn w:val="a0"/>
    <w:link w:val="a3"/>
    <w:rsid w:val="002D4076"/>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214</Words>
  <Characters>1222</Characters>
  <Application>Microsoft Office Word</Application>
  <DocSecurity>0</DocSecurity>
  <Lines>10</Lines>
  <Paragraphs>2</Paragraphs>
  <ScaleCrop>false</ScaleCrop>
  <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NM</cp:lastModifiedBy>
  <cp:revision>10</cp:revision>
  <cp:lastPrinted>2019-12-26T07:07:00Z</cp:lastPrinted>
  <dcterms:created xsi:type="dcterms:W3CDTF">2014-10-29T12:08:00Z</dcterms:created>
  <dcterms:modified xsi:type="dcterms:W3CDTF">2019-12-27T05:54:00Z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